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Разъяснение № 6</w:t>
      </w:r>
      <w:r>
        <w:rPr>
          <w:rFonts w:eastAsia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к Документации о закупке</w:t>
      </w:r>
    </w:p>
    <w:p>
      <w:pPr>
        <w:pStyle w:val="Style15"/>
        <w:keepNext w:val="true"/>
        <w:spacing w:lineRule="auto" w:line="240" w:before="0" w:after="0"/>
        <w:jc w:val="center"/>
        <w:rPr>
          <w:rFonts w:ascii="Times New Roman" w:hAnsi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6"/>
          <w:szCs w:val="26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x-none" w:eastAsia="x-none"/>
        </w:rPr>
        <w:t xml:space="preserve">Конкурс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в электронной форме, участниками которого могут быть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только субъекты МСП, на право заключения договора на «</w:t>
      </w:r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>ОКПД2 41.10.10.000 Выполнение проектных работ по реконструкции ВЛ 110 кВ Центральная-Волково с заменой опор, протяженностью 16,868 км, филиала «Амурские электрические сети»</w:t>
      </w:r>
      <w:bookmarkStart w:id="0" w:name="__DdeLink__4100_431687654"/>
      <w:bookmarkEnd w:id="0"/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 xml:space="preserve"> 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Style11"/>
          <w:rFonts w:eastAsia="Calibri" w:cs="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4"/>
          <w:szCs w:val="24"/>
          <w:u w:val="none"/>
          <w:shd w:fill="FFFFFF" w:val="clear"/>
          <w:em w:val="none"/>
          <w:lang w:eastAsia="en-US" w:bidi="ar-SA"/>
        </w:rPr>
        <w:t>(Лот № 308101-ТПИР ОБСЛ-2026-ДРСК-АЭС)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jc w:val="center"/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sz w:val="24"/>
          <w:szCs w:val="24"/>
          <w:u w:val="single"/>
          <w:lang w:eastAsia="ru-RU"/>
        </w:rPr>
      </w:r>
    </w:p>
    <w:p>
      <w:pPr>
        <w:pStyle w:val="Normal"/>
        <w:rPr/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Тема разъяснений:</w:t>
      </w:r>
      <w:r>
        <w:rPr>
          <w:rFonts w:eastAsia="Times New Roman" w:ascii="Times New Roman" w:hAnsi="Times New Roman"/>
          <w:color w:val="16181C"/>
          <w:spacing w:val="63"/>
          <w:sz w:val="24"/>
          <w:szCs w:val="24"/>
          <w:u w:val="single"/>
          <w:lang w:eastAsia="ru-RU"/>
        </w:rPr>
        <w:t xml:space="preserve"> </w:t>
      </w:r>
      <w:r>
        <w:rPr>
          <w:rFonts w:eastAsia="Times New Roman" w:ascii="Times New Roman" w:hAnsi="Times New Roman"/>
          <w:b/>
          <w:color w:val="16181C"/>
          <w:sz w:val="24"/>
          <w:szCs w:val="24"/>
          <w:lang w:eastAsia="ru-RU"/>
        </w:rPr>
        <w:t>Разъяснение</w:t>
      </w:r>
      <w:r>
        <w:rPr>
          <w:rFonts w:eastAsia="Times New Roman" w:ascii="Times New Roman" w:hAnsi="Times New Roman"/>
          <w:b/>
          <w:i w:val="false"/>
          <w:iCs w:val="false"/>
          <w:color w:val="16181C"/>
          <w:sz w:val="24"/>
          <w:szCs w:val="24"/>
          <w:shd w:fill="FFFFFF" w:val="clear"/>
          <w:lang w:eastAsia="ru-RU"/>
        </w:rPr>
        <w:t xml:space="preserve"> </w:t>
      </w:r>
      <w:r>
        <w:rPr>
          <w:rStyle w:val="Style9"/>
          <w:rFonts w:eastAsia="Times New Roman" w:ascii="Times New Roman" w:hAnsi="Times New Roman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FFFFFF" w:val="clear"/>
          <w:lang w:eastAsia="ru-RU"/>
        </w:rPr>
        <w:t>положений документации</w:t>
      </w:r>
    </w:p>
    <w:p>
      <w:pPr>
        <w:pStyle w:val="Normal"/>
        <w:rPr>
          <w:rStyle w:val="Style9"/>
          <w:rFonts w:ascii="Times New Roman" w:hAnsi="Times New Roman" w:eastAsia="Times New Roman"/>
          <w:i w:val="false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pPr>
      <w:r>
        <w:rPr>
          <w:rFonts w:eastAsia="Times New Roman" w:ascii="Times New Roman" w:hAnsi="Times New Roman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Дата поступления запроса о разъяснениях</w:t>
      </w:r>
      <w:r>
        <w:rPr>
          <w:rFonts w:eastAsia="Times New Roman" w:ascii="Times New Roman" w:hAnsi="Times New Roman"/>
          <w:color w:val="16181C"/>
          <w:sz w:val="24"/>
          <w:szCs w:val="24"/>
          <w:lang w:eastAsia="ru-RU"/>
        </w:rPr>
        <w:t xml:space="preserve">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lang w:eastAsia="ru-RU"/>
        </w:rPr>
        <w:t>09.07.2026 02:28 MCK №490775</w:t>
      </w:r>
    </w:p>
    <w:p>
      <w:pPr>
        <w:pStyle w:val="Normal"/>
        <w:jc w:val="both"/>
        <w:rPr>
          <w:rFonts w:ascii="Times New Roman" w:hAnsi="Times New Roman" w:eastAsia="Times New Roman"/>
          <w:color w:val="16181C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 xml:space="preserve">Сведения о предмете запроса: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u w:val="none"/>
          <w:lang w:eastAsia="ru-RU"/>
        </w:rPr>
        <w:t>Уточнение документации о закупке</w:t>
      </w:r>
    </w:p>
    <w:p>
      <w:pPr>
        <w:pStyle w:val="Normal"/>
        <w:ind w:firstLine="567"/>
        <w:jc w:val="both"/>
        <w:rPr>
          <w:rFonts w:ascii="Times New Roman" w:hAnsi="Times New Roman" w:eastAsia="Times New Roman"/>
          <w:b/>
          <w:bCs/>
          <w:i/>
          <w:i/>
          <w:iCs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Вопрос № 1 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/>
        </w:rPr>
        <w:t>В соответствии с пп 7 пункта 10 статьи 4 223-ФЗ, в документации о конкурентной закупке должно быть указано 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платежей.</w:t>
        <w:br/>
        <w:br/>
        <w:t>Согласно п. 2.2.5 Приложения к ТТ указано о необходимости на переходе через р.Зея применить кабель ОКГН с 24 оптическими волокнами. Попадает ли переход реконструируемой ВЛ 110 кВ в участок реконструкции 16,868 км от оп. 8 до ПС «Волково»? Если да, то почему стоимость проектирования перехода через р.Зея не учитывается в стоимости НМЦ?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Ответ № 1  </w:t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Уважаемые Участники!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sz w:val="24"/>
          <w:szCs w:val="24"/>
        </w:rPr>
        <w:t xml:space="preserve">В опубликованную Документацию о закупке планируются внести соответствующие изменения с последующим размещением Уведомления о внесении изменений на сайте Единой информационной системы в сфере закупок в информационно-телекоммуникационной сети «Интернет» www.zakupki.gov.ru, а также на </w:t>
      </w:r>
      <w:r>
        <w:rPr>
          <w:rFonts w:cs="Times New Roman" w:ascii="Times New Roman" w:hAnsi="Times New Roman"/>
          <w:sz w:val="24"/>
          <w:szCs w:val="24"/>
        </w:rPr>
        <w:t>ЭТП АО «Российский аукционный дом»  </w:t>
      </w:r>
      <w:hyperlink r:id="rId2">
        <w:r>
          <w:rPr>
            <w:rStyle w:val="Hyperlink"/>
            <w:rFonts w:cs="Times New Roman" w:ascii="Times New Roman" w:hAnsi="Times New Roman"/>
            <w:sz w:val="24"/>
            <w:szCs w:val="24"/>
          </w:rPr>
          <w:t>https://tender.lot-online.ru</w:t>
        </w:r>
      </w:hyperlink>
      <w:hyperlink r:id="rId3">
        <w:r>
          <w:rPr>
            <w:rFonts w:eastAsia="Calibri" w:cs="Times New Roman" w:ascii="Times New Roman" w:hAnsi="Times New Roman"/>
            <w:sz w:val="24"/>
            <w:szCs w:val="24"/>
          </w:rPr>
          <w:t>. В связи с чем, просим отслеживать вносимые изменения.</w:t>
        </w:r>
      </w:hyperlink>
    </w:p>
    <w:sectPr>
      <w:type w:val="nextPage"/>
      <w:pgSz w:w="11906" w:h="16838"/>
      <w:pgMar w:left="1418" w:right="851" w:gutter="0" w:header="0" w:top="851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3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82a83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комментарий"/>
    <w:qFormat/>
    <w:rsid w:val="008a0d59"/>
    <w:rPr>
      <w:b/>
      <w:i/>
      <w:shd w:fill="FFFF99" w:val="clear"/>
    </w:rPr>
  </w:style>
  <w:style w:type="character" w:styleId="Style10" w:customStyle="1">
    <w:name w:val="Основной текст Знак"/>
    <w:basedOn w:val="DefaultParagraphFont"/>
    <w:qFormat/>
    <w:rsid w:val="008a0d5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940cf"/>
    <w:rPr>
      <w:color w:val="0563C1"/>
      <w:u w:val="single"/>
    </w:rPr>
  </w:style>
  <w:style w:type="character" w:styleId="Style11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character" w:styleId="Style12">
    <w:name w:val="[РГ] Отсылка"/>
    <w:basedOn w:val="DefaultParagraphFont"/>
    <w:qFormat/>
    <w:rPr>
      <w:color w:val="000000"/>
      <w:spacing w:val="0"/>
      <w:u w:val="dotted" w:color="4472C4"/>
      <w:shd w:fill="auto" w:val="clear"/>
      <w:lang w:val="ru-RU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10"/>
    <w:rsid w:val="008a0d59"/>
    <w:pPr>
      <w:tabs>
        <w:tab w:val="clear" w:pos="708"/>
        <w:tab w:val="right" w:pos="9360" w:leader="none"/>
      </w:tabs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ListNumber">
    <w:name w:val="List Number"/>
    <w:basedOn w:val="Normal"/>
    <w:uiPriority w:val="99"/>
    <w:semiHidden/>
    <w:unhideWhenUsed/>
    <w:qFormat/>
    <w:rsid w:val="00a32f46"/>
    <w:pPr>
      <w:numPr>
        <w:ilvl w:val="0"/>
        <w:numId w:val="2"/>
      </w:numPr>
      <w:spacing w:before="0" w:after="0"/>
      <w:contextualSpacing/>
    </w:pPr>
    <w:rPr/>
  </w:style>
  <w:style w:type="paragraph" w:styleId="Style15">
    <w:name w:val="[РГ] Текст"/>
    <w:basedOn w:val="Normal"/>
    <w:qFormat/>
    <w:pPr>
      <w:jc w:val="both"/>
    </w:pPr>
    <w:rPr/>
  </w:style>
  <w:style w:type="paragraph" w:styleId="NormalWeb">
    <w:name w:val="Normal (Web)"/>
    <w:basedOn w:val="Normal"/>
    <w:qFormat/>
    <w:pPr>
      <w:suppressAutoHyphens w:val="false"/>
    </w:pPr>
    <w:rPr>
      <w:rFonts w:ascii="Times New Roman" w:hAnsi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tender.lot-online.ru/" TargetMode="External"/><Relationship Id="rId3" Type="http://schemas.openxmlformats.org/officeDocument/2006/relationships/hyperlink" Target="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Application>AlterOffice/3.4.0.9$Linux_X86_64 LibreOffice_project/b8daf9e823b1a5463a2f48435ddc2e8696e7d4fc</Application>
  <AppVersion>15.0000</AppVersion>
  <Pages>1</Pages>
  <Words>220</Words>
  <Characters>1436</Characters>
  <CharactersWithSpaces>1652</CharactersWithSpaces>
  <Paragraphs>12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2023-02-14T08:09:00Z</dcterms:created>
  <dc:creator>Коротаева Татьяна Витальевна</dc:creator>
  <dc:description/>
  <dc:language>ru-RU</dc:language>
  <cp:lastModifiedBy>zayarnaya_gs</cp:lastModifiedBy>
  <cp:lastPrinted>2026-05-04T13:27:08Z</cp:lastPrinted>
  <dcterms:modified xsi:type="dcterms:W3CDTF">2026-07-16T10:35:43Z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